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EE967" w14:textId="3A82C775" w:rsidR="00BC7189" w:rsidRDefault="00E61173" w:rsidP="00E61173">
      <w:pPr>
        <w:pStyle w:val="Heading1"/>
      </w:pPr>
      <w:r>
        <w:t>Operational Discipline Readiness Checklist</w:t>
      </w:r>
    </w:p>
    <w:p w14:paraId="6C9F6DC7" w14:textId="2C63C285" w:rsidR="00E61173" w:rsidRPr="00E61173" w:rsidRDefault="004E3299">
      <w:pPr>
        <w:rPr>
          <w:i/>
          <w:iCs/>
        </w:rPr>
      </w:pPr>
      <w:r w:rsidRPr="004E3299">
        <w:rPr>
          <w:b/>
          <w:bCs/>
          <w:i/>
          <w:iCs/>
        </w:rPr>
        <w:t>Instructions:</w:t>
      </w:r>
      <w:r>
        <w:rPr>
          <w:i/>
          <w:iCs/>
        </w:rPr>
        <w:t xml:space="preserve"> </w:t>
      </w:r>
      <w:r w:rsidR="00E61173" w:rsidRPr="00E61173">
        <w:rPr>
          <w:i/>
          <w:iCs/>
        </w:rPr>
        <w:t>Use this checklist to assess whether your team is set up for scalable performance.</w:t>
      </w:r>
    </w:p>
    <w:p w14:paraId="4FCCF3C0" w14:textId="77777777" w:rsidR="00E61173" w:rsidRDefault="00E61173" w:rsidP="00E61173">
      <w:pPr>
        <w:pStyle w:val="Heading2"/>
      </w:pPr>
    </w:p>
    <w:p w14:paraId="23D90063" w14:textId="4031C12F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Strategic Clarity</w:t>
      </w:r>
    </w:p>
    <w:p w14:paraId="479C7EA9" w14:textId="7198C6B8" w:rsidR="00E61173" w:rsidRDefault="00000000">
      <w:sdt>
        <w:sdtPr>
          <w:id w:val="-1973825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7B59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Company goals are clearly defined and documented.</w:t>
      </w:r>
    </w:p>
    <w:p w14:paraId="4ED386A9" w14:textId="7578F1D0" w:rsidR="00E61173" w:rsidRDefault="00000000">
      <w:sdt>
        <w:sdtPr>
          <w:id w:val="601462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7B59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Team members understand how their roles contribute to those goals.</w:t>
      </w:r>
    </w:p>
    <w:p w14:paraId="738DF521" w14:textId="094DE115" w:rsidR="00E61173" w:rsidRDefault="00000000">
      <w:sdt>
        <w:sdtPr>
          <w:id w:val="1482501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Key metrics (KPIs/OKRs) are consistently tracked and reviewed. </w:t>
      </w:r>
    </w:p>
    <w:p w14:paraId="77F7A835" w14:textId="77777777" w:rsidR="00E61173" w:rsidRDefault="00E61173"/>
    <w:p w14:paraId="6DE0F07D" w14:textId="691AFED3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Repeatable Processes</w:t>
      </w:r>
    </w:p>
    <w:p w14:paraId="0BE28CFD" w14:textId="25A837B5" w:rsidR="00E61173" w:rsidRDefault="00000000">
      <w:sdt>
        <w:sdtPr>
          <w:id w:val="-1267530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Core workflows are documented and accessible (e.g., sales, onboarding, delivery).</w:t>
      </w:r>
    </w:p>
    <w:p w14:paraId="35078792" w14:textId="452E8B71" w:rsidR="00E61173" w:rsidRDefault="00000000">
      <w:sdt>
        <w:sdtPr>
          <w:id w:val="-2052685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Processes are optimized for efficiency, not legacy comfort. </w:t>
      </w:r>
    </w:p>
    <w:p w14:paraId="2FBAFA82" w14:textId="3824D279" w:rsidR="00E61173" w:rsidRDefault="00000000">
      <w:sdt>
        <w:sdtPr>
          <w:id w:val="-584299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There’s a known path for continuous improvement. </w:t>
      </w:r>
    </w:p>
    <w:p w14:paraId="7E684E62" w14:textId="77777777" w:rsidR="00E61173" w:rsidRDefault="00E61173"/>
    <w:p w14:paraId="052AF084" w14:textId="4D885A77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Execution Playbooks</w:t>
      </w:r>
    </w:p>
    <w:p w14:paraId="33F4BE1C" w14:textId="4C8DB661" w:rsidR="00E61173" w:rsidRDefault="00000000">
      <w:sdt>
        <w:sdtPr>
          <w:id w:val="-539595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Each function has a basic operating playbook (sales, support, operations, etc.). </w:t>
      </w:r>
    </w:p>
    <w:p w14:paraId="0A2B645F" w14:textId="6A3F8562" w:rsidR="00E61173" w:rsidRDefault="00000000">
      <w:sdt>
        <w:sdtPr>
          <w:id w:val="1154035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Playbooks are “living documents” and updated quarterly.</w:t>
      </w:r>
    </w:p>
    <w:p w14:paraId="1C393107" w14:textId="7461F7D5" w:rsidR="00E61173" w:rsidRDefault="00000000">
      <w:sdt>
        <w:sdtPr>
          <w:id w:val="-926804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Playbooks are used in onboarding, coaching, and performance reviews. </w:t>
      </w:r>
    </w:p>
    <w:p w14:paraId="2376EA0D" w14:textId="77777777" w:rsidR="00E61173" w:rsidRDefault="00E61173"/>
    <w:p w14:paraId="5DF92BD8" w14:textId="452A9C23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Cadence and Accountability</w:t>
      </w:r>
    </w:p>
    <w:p w14:paraId="59CF63F3" w14:textId="72D39049" w:rsidR="00E61173" w:rsidRDefault="00000000" w:rsidP="00E61173">
      <w:pPr>
        <w:tabs>
          <w:tab w:val="left" w:pos="810"/>
        </w:tabs>
      </w:pPr>
      <w:sdt>
        <w:sdtPr>
          <w:id w:val="1698348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Weekly standups, monthly retros, or similar cadences are in place.</w:t>
      </w:r>
    </w:p>
    <w:p w14:paraId="470F8BC0" w14:textId="6F6E085E" w:rsidR="00E61173" w:rsidRDefault="00000000" w:rsidP="00E61173">
      <w:pPr>
        <w:tabs>
          <w:tab w:val="left" w:pos="810"/>
        </w:tabs>
      </w:pPr>
      <w:sdt>
        <w:sdtPr>
          <w:id w:val="166435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Ownership for tasks and projects is clearly assigned. </w:t>
      </w:r>
    </w:p>
    <w:p w14:paraId="2A539683" w14:textId="199EE798" w:rsidR="00E61173" w:rsidRDefault="00000000" w:rsidP="00E61173">
      <w:pPr>
        <w:tabs>
          <w:tab w:val="left" w:pos="810"/>
        </w:tabs>
      </w:pPr>
      <w:sdt>
        <w:sdtPr>
          <w:id w:val="-68963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Performance issues are addressed with clarity, not ambiguity. </w:t>
      </w:r>
    </w:p>
    <w:p w14:paraId="059CEB00" w14:textId="77777777" w:rsidR="00E61173" w:rsidRDefault="00E61173" w:rsidP="00E61173">
      <w:pPr>
        <w:tabs>
          <w:tab w:val="left" w:pos="810"/>
        </w:tabs>
      </w:pPr>
    </w:p>
    <w:p w14:paraId="1232DE43" w14:textId="77777777" w:rsidR="00E61173" w:rsidRDefault="00E61173" w:rsidP="00E61173">
      <w:pPr>
        <w:tabs>
          <w:tab w:val="left" w:pos="810"/>
        </w:tabs>
      </w:pPr>
    </w:p>
    <w:p w14:paraId="5A128002" w14:textId="0FA4CA59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Tools and Enablement</w:t>
      </w:r>
    </w:p>
    <w:p w14:paraId="7B363671" w14:textId="55E4D501" w:rsidR="00E61173" w:rsidRDefault="00000000" w:rsidP="00E61173">
      <w:pPr>
        <w:tabs>
          <w:tab w:val="left" w:pos="810"/>
        </w:tabs>
      </w:pPr>
      <w:sdt>
        <w:sdtPr>
          <w:id w:val="20915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Teams have the tools they need to do their work well (e.g., CRM, task tracking)</w:t>
      </w:r>
    </w:p>
    <w:p w14:paraId="6977334B" w14:textId="56389FD2" w:rsidR="00E61173" w:rsidRDefault="00000000" w:rsidP="00E61173">
      <w:pPr>
        <w:tabs>
          <w:tab w:val="left" w:pos="810"/>
        </w:tabs>
      </w:pPr>
      <w:sdt>
        <w:sdtPr>
          <w:id w:val="395327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Training and upskilling opportunities are regularly available.</w:t>
      </w:r>
    </w:p>
    <w:p w14:paraId="0C93C5E4" w14:textId="67BE5D39" w:rsidR="00E61173" w:rsidRDefault="00000000" w:rsidP="00E61173">
      <w:pPr>
        <w:tabs>
          <w:tab w:val="left" w:pos="810"/>
        </w:tabs>
      </w:pPr>
      <w:sdt>
        <w:sdtPr>
          <w:id w:val="-838770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Manual work is minimized through automation where possible.</w:t>
      </w:r>
    </w:p>
    <w:p w14:paraId="6F20DD41" w14:textId="77777777" w:rsidR="00E61173" w:rsidRDefault="00E61173" w:rsidP="00E61173">
      <w:pPr>
        <w:tabs>
          <w:tab w:val="left" w:pos="810"/>
        </w:tabs>
      </w:pPr>
    </w:p>
    <w:p w14:paraId="66DF5F6D" w14:textId="4C4FD26F" w:rsidR="00E61173" w:rsidRPr="004E3299" w:rsidRDefault="00E61173" w:rsidP="00E61173">
      <w:pPr>
        <w:pStyle w:val="Heading2"/>
        <w:rPr>
          <w:b/>
          <w:bCs/>
        </w:rPr>
      </w:pPr>
      <w:r w:rsidRPr="004E3299">
        <w:rPr>
          <w:b/>
          <w:bCs/>
        </w:rPr>
        <w:t>Outcome-Driven Culture</w:t>
      </w:r>
    </w:p>
    <w:p w14:paraId="45268D92" w14:textId="3042F698" w:rsidR="00E61173" w:rsidRDefault="00000000" w:rsidP="00E61173">
      <w:pPr>
        <w:tabs>
          <w:tab w:val="left" w:pos="810"/>
        </w:tabs>
      </w:pPr>
      <w:sdt>
        <w:sdtPr>
          <w:id w:val="-408234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Success is defined by measurable outcomes, not just effort.</w:t>
      </w:r>
    </w:p>
    <w:p w14:paraId="5826B4D0" w14:textId="337CB399" w:rsidR="00E61173" w:rsidRDefault="00000000" w:rsidP="00E61173">
      <w:pPr>
        <w:tabs>
          <w:tab w:val="left" w:pos="810"/>
        </w:tabs>
      </w:pPr>
      <w:sdt>
        <w:sdtPr>
          <w:id w:val="-1222282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Leading and lagging indicators are reviewed in leadership meetings.</w:t>
      </w:r>
    </w:p>
    <w:p w14:paraId="3F2F1242" w14:textId="3DC75497" w:rsidR="00E61173" w:rsidRDefault="00000000" w:rsidP="00E61173">
      <w:pPr>
        <w:tabs>
          <w:tab w:val="left" w:pos="810"/>
        </w:tabs>
      </w:pPr>
      <w:sdt>
        <w:sdtPr>
          <w:id w:val="1946194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1173">
            <w:rPr>
              <w:rFonts w:ascii="MS Gothic" w:eastAsia="MS Gothic" w:hAnsi="MS Gothic" w:hint="eastAsia"/>
            </w:rPr>
            <w:t>☐</w:t>
          </w:r>
        </w:sdtContent>
      </w:sdt>
      <w:r w:rsidR="00E61173">
        <w:t xml:space="preserve"> Wins are documented and replicated; losses are reviewed and learned from.</w:t>
      </w:r>
    </w:p>
    <w:p w14:paraId="5FB85BF5" w14:textId="77777777" w:rsidR="004E3299" w:rsidRDefault="004E3299" w:rsidP="00E61173">
      <w:pPr>
        <w:tabs>
          <w:tab w:val="left" w:pos="810"/>
        </w:tabs>
      </w:pPr>
    </w:p>
    <w:p w14:paraId="75471494" w14:textId="77777777" w:rsidR="004E3299" w:rsidRDefault="004E3299" w:rsidP="004E329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D6934" wp14:editId="28E9B80C">
                <wp:simplePos x="0" y="0"/>
                <wp:positionH relativeFrom="column">
                  <wp:posOffset>-76200</wp:posOffset>
                </wp:positionH>
                <wp:positionV relativeFrom="paragraph">
                  <wp:posOffset>54610</wp:posOffset>
                </wp:positionV>
                <wp:extent cx="5905500" cy="0"/>
                <wp:effectExtent l="0" t="0" r="0" b="0"/>
                <wp:wrapNone/>
                <wp:docPr id="23986996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791E9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4.3pt" to="459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" strokecolor="#156082 [3204]" strokeweight=".5pt">
                <v:stroke joinstyle="miter"/>
              </v:line>
            </w:pict>
          </mc:Fallback>
        </mc:AlternateContent>
      </w:r>
    </w:p>
    <w:p w14:paraId="2B0C8655" w14:textId="3909AA03" w:rsidR="00E61173" w:rsidRPr="004E3299" w:rsidRDefault="004E3299" w:rsidP="004E3299">
      <w:pPr>
        <w:pStyle w:val="Heading2"/>
        <w:rPr>
          <w:b/>
          <w:bCs/>
        </w:rPr>
      </w:pPr>
      <w:r w:rsidRPr="004E3299">
        <w:rPr>
          <w:b/>
          <w:bCs/>
        </w:rPr>
        <w:t>NEXT STEPS</w:t>
      </w:r>
    </w:p>
    <w:p w14:paraId="2CA62686" w14:textId="385B1B11" w:rsidR="00E61173" w:rsidRDefault="00E61173" w:rsidP="004E3299">
      <w:pPr>
        <w:pStyle w:val="ListParagraph"/>
        <w:numPr>
          <w:ilvl w:val="0"/>
          <w:numId w:val="1"/>
        </w:numPr>
        <w:spacing w:line="360" w:lineRule="auto"/>
      </w:pPr>
      <w:r w:rsidRPr="004E3299">
        <w:rPr>
          <w:b/>
          <w:bCs/>
        </w:rPr>
        <w:t>0-10 checks:</w:t>
      </w:r>
      <w:r>
        <w:t xml:space="preserve"> </w:t>
      </w:r>
      <w:r w:rsidRPr="004E3299">
        <w:rPr>
          <w:i/>
          <w:iCs/>
        </w:rPr>
        <w:t>Major Gaps</w:t>
      </w:r>
      <w:r>
        <w:t xml:space="preserve"> – consider </w:t>
      </w:r>
      <w:proofErr w:type="gramStart"/>
      <w:r w:rsidR="004E3299">
        <w:t>an</w:t>
      </w:r>
      <w:r>
        <w:t xml:space="preserve"> ops</w:t>
      </w:r>
      <w:proofErr w:type="gramEnd"/>
      <w:r>
        <w:t xml:space="preserve"> reset or consulting help</w:t>
      </w:r>
    </w:p>
    <w:p w14:paraId="27D20694" w14:textId="6603B03E" w:rsidR="00E61173" w:rsidRDefault="00E61173" w:rsidP="004E3299">
      <w:pPr>
        <w:pStyle w:val="ListParagraph"/>
        <w:numPr>
          <w:ilvl w:val="0"/>
          <w:numId w:val="1"/>
        </w:numPr>
        <w:spacing w:line="360" w:lineRule="auto"/>
      </w:pPr>
      <w:r w:rsidRPr="004E3299">
        <w:rPr>
          <w:b/>
          <w:bCs/>
        </w:rPr>
        <w:t>11-18 checks:</w:t>
      </w:r>
      <w:r>
        <w:t xml:space="preserve"> </w:t>
      </w:r>
      <w:r w:rsidRPr="004E3299">
        <w:rPr>
          <w:i/>
          <w:iCs/>
        </w:rPr>
        <w:t>Solid Foundation</w:t>
      </w:r>
      <w:r>
        <w:t xml:space="preserve"> – look at areas for refinement</w:t>
      </w:r>
    </w:p>
    <w:p w14:paraId="62664B00" w14:textId="1A3F6DCD" w:rsidR="00E61173" w:rsidRDefault="00E61173" w:rsidP="004E3299">
      <w:pPr>
        <w:pStyle w:val="ListParagraph"/>
        <w:numPr>
          <w:ilvl w:val="0"/>
          <w:numId w:val="1"/>
        </w:numPr>
        <w:spacing w:line="360" w:lineRule="auto"/>
      </w:pPr>
      <w:r w:rsidRPr="004E3299">
        <w:rPr>
          <w:b/>
          <w:bCs/>
        </w:rPr>
        <w:t>19+ checks:</w:t>
      </w:r>
      <w:r>
        <w:t xml:space="preserve"> </w:t>
      </w:r>
      <w:r w:rsidRPr="004E3299">
        <w:rPr>
          <w:i/>
          <w:iCs/>
        </w:rPr>
        <w:t>Strong Operational discipline</w:t>
      </w:r>
      <w:r>
        <w:t xml:space="preserve"> – now is </w:t>
      </w:r>
      <w:r w:rsidR="004E3299">
        <w:t xml:space="preserve">the </w:t>
      </w:r>
      <w:r>
        <w:t>time to scale it</w:t>
      </w:r>
    </w:p>
    <w:p w14:paraId="0A785F28" w14:textId="77777777" w:rsidR="004E3299" w:rsidRDefault="004E3299" w:rsidP="004E329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65A2C" wp14:editId="1F0E0614">
                <wp:simplePos x="0" y="0"/>
                <wp:positionH relativeFrom="column">
                  <wp:posOffset>31750</wp:posOffset>
                </wp:positionH>
                <wp:positionV relativeFrom="paragraph">
                  <wp:posOffset>258445</wp:posOffset>
                </wp:positionV>
                <wp:extent cx="355600" cy="304800"/>
                <wp:effectExtent l="0" t="19050" r="44450" b="38100"/>
                <wp:wrapNone/>
                <wp:docPr id="2018064485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E0C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.5pt;margin-top:20.35pt;width:28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" adj="12343" fillcolor="#156082 [3204]" strokecolor="#030e13 [484]" strokeweight="1pt"/>
            </w:pict>
          </mc:Fallback>
        </mc:AlternateContent>
      </w:r>
      <w:r>
        <w:t xml:space="preserve">Your score tells a story. Let’s translate it into a strategy. </w:t>
      </w:r>
    </w:p>
    <w:p w14:paraId="46E7257F" w14:textId="21C64535" w:rsidR="004E3299" w:rsidRPr="00EE5602" w:rsidRDefault="004E3299" w:rsidP="004E3299">
      <w:pPr>
        <w:pStyle w:val="ListParagraph"/>
        <w:numPr>
          <w:ilvl w:val="0"/>
          <w:numId w:val="1"/>
        </w:numPr>
      </w:pPr>
      <w:hyperlink r:id="rId7" w:history="1">
        <w:r w:rsidRPr="004E3299">
          <w:rPr>
            <w:rStyle w:val="Hyperlink"/>
            <w:b/>
            <w:bCs/>
            <w:color w:val="215E99" w:themeColor="text2" w:themeTint="BF"/>
          </w:rPr>
          <w:t>Book your FREE Consult</w:t>
        </w:r>
      </w:hyperlink>
      <w:r w:rsidRPr="004E3299">
        <w:rPr>
          <w:color w:val="215E99" w:themeColor="text2" w:themeTint="BF"/>
        </w:rPr>
        <w:t xml:space="preserve"> </w:t>
      </w:r>
      <w:r>
        <w:t>– During this 30-minute conversation, together we can unpack your results and identify your next strategic move</w:t>
      </w:r>
    </w:p>
    <w:p w14:paraId="6B3C91AB" w14:textId="77777777" w:rsidR="004E3299" w:rsidRDefault="004E3299" w:rsidP="004E3299"/>
    <w:sectPr w:rsidR="004E329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41DC9" w14:textId="77777777" w:rsidR="006913EB" w:rsidRDefault="006913EB" w:rsidP="004E3299">
      <w:pPr>
        <w:spacing w:after="0" w:line="240" w:lineRule="auto"/>
      </w:pPr>
      <w:r>
        <w:separator/>
      </w:r>
    </w:p>
  </w:endnote>
  <w:endnote w:type="continuationSeparator" w:id="0">
    <w:p w14:paraId="6E6D009A" w14:textId="77777777" w:rsidR="006913EB" w:rsidRDefault="006913EB" w:rsidP="004E3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9402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B568F" w14:textId="7BCB45B4" w:rsidR="004E3299" w:rsidRDefault="004E32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1A2A37" w14:textId="009C5152" w:rsidR="004E3299" w:rsidRPr="004E3299" w:rsidRDefault="004E3299">
    <w:pPr>
      <w:pStyle w:val="Footer"/>
      <w:rPr>
        <w:i/>
        <w:iCs/>
        <w:sz w:val="18"/>
        <w:szCs w:val="18"/>
      </w:rPr>
    </w:pPr>
    <w:r w:rsidRPr="00303553">
      <w:rPr>
        <w:b/>
        <w:bCs/>
        <w:i/>
        <w:iCs/>
        <w:noProof/>
        <w:sz w:val="18"/>
        <w:szCs w:val="18"/>
      </w:rPr>
      <w:t>Terms of use:</w:t>
    </w:r>
    <w:r w:rsidRPr="00303553">
      <w:rPr>
        <w:i/>
        <w:iCs/>
        <w:noProof/>
        <w:sz w:val="18"/>
        <w:szCs w:val="18"/>
      </w:rPr>
      <w:t xml:space="preserve"> This content may not be reproduced, distributed, displayed, published, modified, or otherwise commercially exploited without express written consent from Apexium Growth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B4805" w14:textId="77777777" w:rsidR="006913EB" w:rsidRDefault="006913EB" w:rsidP="004E3299">
      <w:pPr>
        <w:spacing w:after="0" w:line="240" w:lineRule="auto"/>
      </w:pPr>
      <w:r>
        <w:separator/>
      </w:r>
    </w:p>
  </w:footnote>
  <w:footnote w:type="continuationSeparator" w:id="0">
    <w:p w14:paraId="29F6C9CD" w14:textId="77777777" w:rsidR="006913EB" w:rsidRDefault="006913EB" w:rsidP="004E3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F07D1" w14:textId="596C1890" w:rsidR="004E3299" w:rsidRDefault="004E3299">
    <w:pPr>
      <w:pStyle w:val="Head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22F72EC5" wp14:editId="63440A5A">
          <wp:simplePos x="0" y="0"/>
          <wp:positionH relativeFrom="column">
            <wp:posOffset>5448300</wp:posOffset>
          </wp:positionH>
          <wp:positionV relativeFrom="paragraph">
            <wp:posOffset>-279400</wp:posOffset>
          </wp:positionV>
          <wp:extent cx="1168400" cy="1168400"/>
          <wp:effectExtent l="0" t="0" r="0" b="0"/>
          <wp:wrapSquare wrapText="bothSides"/>
          <wp:docPr id="488721799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721799" name="Picture 1" descr="A blue and black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400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31A8"/>
    <w:multiLevelType w:val="hybridMultilevel"/>
    <w:tmpl w:val="6220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571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LvhXfoOJWVOzn3BI9G9joYe6PcaJOubMmkgVZOvbOj4lI/YGrYzerW5eJ7aNPvMTXDi5BpUzR4rwg0pQiWaDg==" w:salt="C4ajKVMnVkG5CEQQjwtJS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73"/>
    <w:rsid w:val="002E4DE1"/>
    <w:rsid w:val="0037282C"/>
    <w:rsid w:val="003E41B9"/>
    <w:rsid w:val="00455C7C"/>
    <w:rsid w:val="004E3299"/>
    <w:rsid w:val="006913EB"/>
    <w:rsid w:val="00AB7B59"/>
    <w:rsid w:val="00BC7189"/>
    <w:rsid w:val="00D02A48"/>
    <w:rsid w:val="00E61173"/>
    <w:rsid w:val="00E6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A07879"/>
  <w15:chartTrackingRefBased/>
  <w15:docId w15:val="{BBDFE2DB-B682-4CE9-A51C-95C77BB1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11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11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1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1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1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1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1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1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1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1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611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1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1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1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1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1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1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1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1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1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1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1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1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1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1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1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1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1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1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299"/>
  </w:style>
  <w:style w:type="paragraph" w:styleId="Footer">
    <w:name w:val="footer"/>
    <w:basedOn w:val="Normal"/>
    <w:link w:val="FooterChar"/>
    <w:uiPriority w:val="99"/>
    <w:unhideWhenUsed/>
    <w:rsid w:val="004E3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299"/>
  </w:style>
  <w:style w:type="character" w:styleId="Hyperlink">
    <w:name w:val="Hyperlink"/>
    <w:basedOn w:val="DefaultParagraphFont"/>
    <w:uiPriority w:val="99"/>
    <w:unhideWhenUsed/>
    <w:rsid w:val="004E329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lendly.com/bethany-torres-apexiumgrowth/30m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1711</Characters>
  <Application>Microsoft Office Word</Application>
  <DocSecurity>0</DocSecurity>
  <Lines>46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torres</dc:creator>
  <cp:keywords/>
  <dc:description/>
  <cp:lastModifiedBy>bethany torres</cp:lastModifiedBy>
  <cp:revision>4</cp:revision>
  <dcterms:created xsi:type="dcterms:W3CDTF">2025-05-26T18:09:00Z</dcterms:created>
  <dcterms:modified xsi:type="dcterms:W3CDTF">2025-05-26T18:10:00Z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5313b174-5e48-496c-9f55-f77c24fbb6d5</vt:lpwstr>
  </property>
</Properties>
</file>